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FFB" w:rsidRPr="00FF6FFB" w:rsidRDefault="00FF6FFB" w:rsidP="00FF6FFB">
      <w:pPr>
        <w:spacing w:line="360" w:lineRule="auto"/>
        <w:ind w:firstLineChars="200" w:firstLine="643"/>
        <w:jc w:val="center"/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</w:pPr>
      <w:r w:rsidRPr="00FF6FFB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台州市中医院</w:t>
      </w:r>
    </w:p>
    <w:p w:rsidR="00FF6FFB" w:rsidRDefault="00FF6FFB" w:rsidP="00FF6FFB">
      <w:pPr>
        <w:spacing w:line="360" w:lineRule="auto"/>
        <w:ind w:firstLineChars="200" w:firstLine="643"/>
        <w:jc w:val="center"/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</w:pPr>
      <w:r w:rsidRPr="00FF6FFB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医院全成本与效益核算管理系统建设</w:t>
      </w:r>
      <w:bookmarkStart w:id="0" w:name="_GoBack"/>
      <w:bookmarkEnd w:id="0"/>
    </w:p>
    <w:p w:rsidR="00FF6FFB" w:rsidRPr="00FF6FFB" w:rsidRDefault="00FF6FFB" w:rsidP="00FF6FFB">
      <w:pPr>
        <w:spacing w:line="360" w:lineRule="auto"/>
        <w:ind w:firstLineChars="200" w:firstLine="643"/>
        <w:jc w:val="center"/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</w:pPr>
    </w:p>
    <w:p w:rsidR="00053338" w:rsidRPr="00FF6FFB" w:rsidRDefault="00053338" w:rsidP="00FF6FFB">
      <w:pPr>
        <w:spacing w:line="360" w:lineRule="auto"/>
        <w:ind w:firstLineChars="200" w:firstLine="420"/>
        <w:rPr>
          <w:rFonts w:asciiTheme="majorEastAsia" w:eastAsiaTheme="majorEastAsia" w:hAnsiTheme="majorEastAsia" w:hint="eastAsia"/>
          <w:color w:val="000000" w:themeColor="text1"/>
        </w:rPr>
      </w:pPr>
      <w:r w:rsidRPr="00FF6FFB">
        <w:rPr>
          <w:rFonts w:asciiTheme="majorEastAsia" w:eastAsiaTheme="majorEastAsia" w:hAnsiTheme="majorEastAsia" w:hint="eastAsia"/>
          <w:color w:val="000000" w:themeColor="text1"/>
        </w:rPr>
        <w:t>建立健全现代医院管理制度，优化资源配置，规范公立医院成本核算工作，发挥成本核算在医疗服务定价、公立医院成本控制和绩效评价中的作用，提升单位内部管理水平和运营效率，推进公立医院高质量发展。医院如何更好助力于“健康中国”、“以患者为中心”，提供优质、高效、低耗、健康可持续发展的医疗服务，解决“看病难、看病贵、看病烦”等各类社会焦点问题，提升国民健康生活水平，进一步处理好的医患关系，确保政府医疗定价及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医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保付费收费方式更加趋于科学合理。</w:t>
      </w:r>
      <w:r w:rsidR="00FF6FFB" w:rsidRPr="00FF6FFB">
        <w:rPr>
          <w:rFonts w:asciiTheme="majorEastAsia" w:eastAsiaTheme="majorEastAsia" w:hAnsiTheme="majorEastAsia" w:hint="eastAsia"/>
          <w:color w:val="000000" w:themeColor="text1"/>
        </w:rPr>
        <w:t>全面提升医院全成本管理，实现人尽其才、物尽其用。有助于领导运营管理、提升绩效管理、有效成本管控、全面预算执行、提升设备效益、合理配置资源、有效开源节流、提升患者满意、提升医疗质量、提升价值医疗、DRG</w:t>
      </w:r>
      <w:proofErr w:type="gramStart"/>
      <w:r w:rsidR="00FF6FFB" w:rsidRPr="00FF6FFB">
        <w:rPr>
          <w:rFonts w:asciiTheme="majorEastAsia" w:eastAsiaTheme="majorEastAsia" w:hAnsiTheme="majorEastAsia" w:hint="eastAsia"/>
          <w:color w:val="000000" w:themeColor="text1"/>
        </w:rPr>
        <w:t>医</w:t>
      </w:r>
      <w:proofErr w:type="gramEnd"/>
      <w:r w:rsidR="00FF6FFB" w:rsidRPr="00FF6FFB">
        <w:rPr>
          <w:rFonts w:asciiTheme="majorEastAsia" w:eastAsiaTheme="majorEastAsia" w:hAnsiTheme="majorEastAsia" w:hint="eastAsia"/>
          <w:color w:val="000000" w:themeColor="text1"/>
        </w:rPr>
        <w:t>保结算、优化再造流程、</w:t>
      </w:r>
      <w:proofErr w:type="gramStart"/>
      <w:r w:rsidR="00FF6FFB" w:rsidRPr="00FF6FFB">
        <w:rPr>
          <w:rFonts w:asciiTheme="majorEastAsia" w:eastAsiaTheme="majorEastAsia" w:hAnsiTheme="majorEastAsia" w:hint="eastAsia"/>
          <w:color w:val="000000" w:themeColor="text1"/>
        </w:rPr>
        <w:t>腾空间调</w:t>
      </w:r>
      <w:proofErr w:type="gramEnd"/>
      <w:r w:rsidR="00FF6FFB" w:rsidRPr="00FF6FFB">
        <w:rPr>
          <w:rFonts w:asciiTheme="majorEastAsia" w:eastAsiaTheme="majorEastAsia" w:hAnsiTheme="majorEastAsia" w:hint="eastAsia"/>
          <w:color w:val="000000" w:themeColor="text1"/>
        </w:rPr>
        <w:t>结构、医院等级评审、互联互通评级、智慧医院评级等。</w:t>
      </w:r>
    </w:p>
    <w:p w:rsidR="000E2E71" w:rsidRPr="00FF6FFB" w:rsidRDefault="000E2E71" w:rsidP="000E2E71">
      <w:pPr>
        <w:spacing w:line="360" w:lineRule="auto"/>
        <w:ind w:firstLineChars="200" w:firstLine="420"/>
        <w:rPr>
          <w:rFonts w:asciiTheme="majorEastAsia" w:eastAsiaTheme="majorEastAsia" w:hAnsiTheme="majorEastAsia" w:hint="eastAsia"/>
          <w:color w:val="000000" w:themeColor="text1"/>
        </w:rPr>
      </w:pPr>
      <w:r w:rsidRPr="00FF6FFB">
        <w:rPr>
          <w:rFonts w:asciiTheme="majorEastAsia" w:eastAsiaTheme="majorEastAsia" w:hAnsiTheme="majorEastAsia" w:hint="eastAsia"/>
          <w:color w:val="000000" w:themeColor="text1"/>
        </w:rPr>
        <w:t>医院全成本核算管理系统建设符合现行《政府会计制度》、《医院成本管理规范制度》、《公立医院运营管理的指导意见》、《医院智慧管理分级评估标准体系》、《公立医院高质量发展的意见》、《三级公立医院绩效考核制度》、《公立医院运营管理信息化功能指引》、《医院等级评审》等有关政策制度文件具体内容及要求。</w:t>
      </w:r>
    </w:p>
    <w:p w:rsidR="00260873" w:rsidRPr="00FF6FFB" w:rsidRDefault="00807887" w:rsidP="00260873">
      <w:pPr>
        <w:spacing w:line="360" w:lineRule="auto"/>
        <w:ind w:firstLineChars="200" w:firstLine="420"/>
        <w:rPr>
          <w:rFonts w:asciiTheme="majorEastAsia" w:eastAsiaTheme="majorEastAsia" w:hAnsiTheme="majorEastAsia" w:hint="eastAsia"/>
          <w:color w:val="000000" w:themeColor="text1"/>
        </w:rPr>
      </w:pPr>
      <w:r w:rsidRPr="00FF6FFB">
        <w:rPr>
          <w:rFonts w:asciiTheme="majorEastAsia" w:eastAsiaTheme="majorEastAsia" w:hAnsiTheme="majorEastAsia" w:hint="eastAsia"/>
          <w:color w:val="000000" w:themeColor="text1"/>
        </w:rPr>
        <w:t>建立涵盖</w:t>
      </w:r>
      <w:r w:rsidR="008C322B" w:rsidRPr="00FF6FFB">
        <w:rPr>
          <w:rFonts w:asciiTheme="majorEastAsia" w:eastAsiaTheme="majorEastAsia" w:hAnsiTheme="majorEastAsia" w:hint="eastAsia"/>
          <w:color w:val="000000" w:themeColor="text1"/>
        </w:rPr>
        <w:t>院科全成本</w:t>
      </w:r>
      <w:r w:rsidRPr="00FF6FFB">
        <w:rPr>
          <w:rFonts w:asciiTheme="majorEastAsia" w:eastAsiaTheme="majorEastAsia" w:hAnsiTheme="majorEastAsia" w:hint="eastAsia"/>
          <w:color w:val="000000" w:themeColor="text1"/>
        </w:rPr>
        <w:t>与效益</w:t>
      </w:r>
      <w:r w:rsidR="008C322B" w:rsidRPr="00FF6FFB">
        <w:rPr>
          <w:rFonts w:asciiTheme="majorEastAsia" w:eastAsiaTheme="majorEastAsia" w:hAnsiTheme="majorEastAsia" w:hint="eastAsia"/>
          <w:color w:val="000000" w:themeColor="text1"/>
        </w:rPr>
        <w:t>核算管理系统、医疗项目</w:t>
      </w:r>
      <w:r w:rsidRPr="00FF6FFB">
        <w:rPr>
          <w:rFonts w:asciiTheme="majorEastAsia" w:eastAsiaTheme="majorEastAsia" w:hAnsiTheme="majorEastAsia" w:hint="eastAsia"/>
          <w:color w:val="000000" w:themeColor="text1"/>
        </w:rPr>
        <w:t>作业</w:t>
      </w:r>
      <w:r w:rsidR="008C322B" w:rsidRPr="00FF6FFB">
        <w:rPr>
          <w:rFonts w:asciiTheme="majorEastAsia" w:eastAsiaTheme="majorEastAsia" w:hAnsiTheme="majorEastAsia" w:hint="eastAsia"/>
          <w:color w:val="000000" w:themeColor="text1"/>
        </w:rPr>
        <w:t>成本核算管理系统、 单病种（DRG）成本核算管理系统等医院</w:t>
      </w:r>
      <w:r w:rsidR="00D718E2" w:rsidRPr="00FF6FFB">
        <w:rPr>
          <w:rFonts w:asciiTheme="majorEastAsia" w:eastAsiaTheme="majorEastAsia" w:hAnsiTheme="majorEastAsia" w:hint="eastAsia"/>
          <w:color w:val="000000" w:themeColor="text1"/>
        </w:rPr>
        <w:t>全成本与效益管理系统，实现医院</w:t>
      </w:r>
      <w:r w:rsidR="008C322B" w:rsidRPr="00FF6FFB">
        <w:rPr>
          <w:rFonts w:asciiTheme="majorEastAsia" w:eastAsiaTheme="majorEastAsia" w:hAnsiTheme="majorEastAsia" w:hint="eastAsia"/>
          <w:color w:val="000000" w:themeColor="text1"/>
        </w:rPr>
        <w:t>HIS、财务、病案、</w:t>
      </w:r>
      <w:proofErr w:type="gramStart"/>
      <w:r w:rsidR="008C322B" w:rsidRPr="00FF6FFB">
        <w:rPr>
          <w:rFonts w:asciiTheme="majorEastAsia" w:eastAsiaTheme="majorEastAsia" w:hAnsiTheme="majorEastAsia" w:hint="eastAsia"/>
          <w:color w:val="000000" w:themeColor="text1"/>
        </w:rPr>
        <w:t>医</w:t>
      </w:r>
      <w:proofErr w:type="gramEnd"/>
      <w:r w:rsidR="008C322B" w:rsidRPr="00FF6FFB">
        <w:rPr>
          <w:rFonts w:asciiTheme="majorEastAsia" w:eastAsiaTheme="majorEastAsia" w:hAnsiTheme="majorEastAsia" w:hint="eastAsia"/>
          <w:color w:val="000000" w:themeColor="text1"/>
        </w:rPr>
        <w:t>保、人力、物资、资产、</w:t>
      </w:r>
      <w:r w:rsidR="00D718E2" w:rsidRPr="00FF6FFB">
        <w:rPr>
          <w:rFonts w:asciiTheme="majorEastAsia" w:eastAsiaTheme="majorEastAsia" w:hAnsiTheme="majorEastAsia" w:hint="eastAsia"/>
          <w:color w:val="000000" w:themeColor="text1"/>
        </w:rPr>
        <w:t>药剂、</w:t>
      </w:r>
      <w:r w:rsidR="008C322B" w:rsidRPr="00FF6FFB">
        <w:rPr>
          <w:rFonts w:asciiTheme="majorEastAsia" w:eastAsiaTheme="majorEastAsia" w:hAnsiTheme="majorEastAsia" w:hint="eastAsia"/>
          <w:color w:val="000000" w:themeColor="text1"/>
        </w:rPr>
        <w:t>供应等管理信息系统与</w:t>
      </w:r>
      <w:r w:rsidR="00D718E2" w:rsidRPr="00FF6FFB">
        <w:rPr>
          <w:rFonts w:asciiTheme="majorEastAsia" w:eastAsiaTheme="majorEastAsia" w:hAnsiTheme="majorEastAsia" w:hint="eastAsia"/>
          <w:color w:val="000000" w:themeColor="text1"/>
        </w:rPr>
        <w:t>医院全</w:t>
      </w:r>
      <w:r w:rsidR="008C322B" w:rsidRPr="00FF6FFB">
        <w:rPr>
          <w:rFonts w:asciiTheme="majorEastAsia" w:eastAsiaTheme="majorEastAsia" w:hAnsiTheme="majorEastAsia" w:hint="eastAsia"/>
          <w:color w:val="000000" w:themeColor="text1"/>
        </w:rPr>
        <w:t>成本核算</w:t>
      </w:r>
      <w:r w:rsidR="00D718E2" w:rsidRPr="00FF6FFB">
        <w:rPr>
          <w:rFonts w:asciiTheme="majorEastAsia" w:eastAsiaTheme="majorEastAsia" w:hAnsiTheme="majorEastAsia" w:hint="eastAsia"/>
          <w:color w:val="000000" w:themeColor="text1"/>
        </w:rPr>
        <w:t>管理</w:t>
      </w:r>
      <w:r w:rsidR="008C322B" w:rsidRPr="00FF6FFB">
        <w:rPr>
          <w:rFonts w:asciiTheme="majorEastAsia" w:eastAsiaTheme="majorEastAsia" w:hAnsiTheme="majorEastAsia" w:hint="eastAsia"/>
          <w:color w:val="000000" w:themeColor="text1"/>
        </w:rPr>
        <w:t>软件</w:t>
      </w:r>
      <w:r w:rsidR="00D718E2" w:rsidRPr="00FF6FFB">
        <w:rPr>
          <w:rFonts w:asciiTheme="majorEastAsia" w:eastAsiaTheme="majorEastAsia" w:hAnsiTheme="majorEastAsia" w:hint="eastAsia"/>
          <w:color w:val="000000" w:themeColor="text1"/>
        </w:rPr>
        <w:t>互连互通</w:t>
      </w:r>
      <w:r w:rsidR="00D718E2" w:rsidRPr="00FF6FFB">
        <w:rPr>
          <w:rFonts w:asciiTheme="majorEastAsia" w:eastAsiaTheme="majorEastAsia" w:hAnsiTheme="majorEastAsia" w:hint="eastAsia"/>
          <w:color w:val="000000" w:themeColor="text1"/>
        </w:rPr>
        <w:t>有效衔接</w:t>
      </w:r>
      <w:r w:rsidR="00D718E2" w:rsidRPr="00FF6FFB">
        <w:rPr>
          <w:rFonts w:asciiTheme="majorEastAsia" w:eastAsiaTheme="majorEastAsia" w:hAnsiTheme="majorEastAsia" w:hint="eastAsia"/>
          <w:color w:val="000000" w:themeColor="text1"/>
        </w:rPr>
        <w:t>。真正意义实现管理与财务结合、财务与业务融合，增强</w:t>
      </w:r>
      <w:r w:rsidR="008C322B" w:rsidRPr="00FF6FFB">
        <w:rPr>
          <w:rFonts w:asciiTheme="majorEastAsia" w:eastAsiaTheme="majorEastAsia" w:hAnsiTheme="majorEastAsia" w:hint="eastAsia"/>
          <w:color w:val="000000" w:themeColor="text1"/>
        </w:rPr>
        <w:t>医院运营</w:t>
      </w:r>
      <w:r w:rsidR="00D718E2" w:rsidRPr="00FF6FFB">
        <w:rPr>
          <w:rFonts w:asciiTheme="majorEastAsia" w:eastAsiaTheme="majorEastAsia" w:hAnsiTheme="majorEastAsia" w:hint="eastAsia"/>
          <w:color w:val="000000" w:themeColor="text1"/>
        </w:rPr>
        <w:t>管理</w:t>
      </w:r>
      <w:r w:rsidR="008C322B" w:rsidRPr="00FF6FFB">
        <w:rPr>
          <w:rFonts w:asciiTheme="majorEastAsia" w:eastAsiaTheme="majorEastAsia" w:hAnsiTheme="majorEastAsia" w:hint="eastAsia"/>
          <w:color w:val="000000" w:themeColor="text1"/>
        </w:rPr>
        <w:t>效率与效益，开源节流、增效节支、降低运营成本，提高资源合理配置，提升医疗质量以及患者满意度，提升员工工作积极性与绩效水平，为医院精益化管理和经营决策提供有效的大数据支持，助力医院取得良好的社会效益与经济效益，逐步加强成本核算管理机制，进一步推行全面成本管理</w:t>
      </w:r>
      <w:r w:rsidR="00D718E2" w:rsidRPr="00FF6FFB">
        <w:rPr>
          <w:rFonts w:asciiTheme="majorEastAsia" w:eastAsiaTheme="majorEastAsia" w:hAnsiTheme="majorEastAsia" w:hint="eastAsia"/>
          <w:color w:val="000000" w:themeColor="text1"/>
        </w:rPr>
        <w:t>科学化、精益化、智慧化</w:t>
      </w:r>
      <w:r w:rsidR="008C322B" w:rsidRPr="00FF6FFB">
        <w:rPr>
          <w:rFonts w:asciiTheme="majorEastAsia" w:eastAsiaTheme="majorEastAsia" w:hAnsiTheme="majorEastAsia" w:hint="eastAsia"/>
          <w:color w:val="000000" w:themeColor="text1"/>
        </w:rPr>
        <w:t>，建立起完整的成本管理体系，全面提升医院智慧运营管理的价值能力与健康可持续高质量发展。</w:t>
      </w:r>
    </w:p>
    <w:p w:rsidR="00C840B5" w:rsidRPr="00FF6FFB" w:rsidRDefault="00C840B5" w:rsidP="00C840B5">
      <w:pPr>
        <w:spacing w:line="360" w:lineRule="auto"/>
        <w:ind w:firstLineChars="200" w:firstLine="420"/>
        <w:rPr>
          <w:rFonts w:asciiTheme="majorEastAsia" w:eastAsiaTheme="majorEastAsia" w:hAnsiTheme="majorEastAsia"/>
          <w:color w:val="000000" w:themeColor="text1"/>
        </w:rPr>
      </w:pPr>
      <w:r w:rsidRPr="00FF6FFB">
        <w:rPr>
          <w:rFonts w:asciiTheme="majorEastAsia" w:eastAsiaTheme="majorEastAsia" w:hAnsiTheme="majorEastAsia" w:hint="eastAsia"/>
          <w:color w:val="000000" w:themeColor="text1"/>
        </w:rPr>
        <w:t>院科全成本与效益核算管理系统建设</w:t>
      </w:r>
      <w:r w:rsidR="00FF6FFB" w:rsidRPr="00FF6FFB">
        <w:rPr>
          <w:rFonts w:asciiTheme="majorEastAsia" w:eastAsiaTheme="majorEastAsia" w:hAnsiTheme="majorEastAsia" w:hint="eastAsia"/>
          <w:color w:val="000000" w:themeColor="text1"/>
        </w:rPr>
        <w:t>主要功能要求</w:t>
      </w:r>
      <w:r w:rsidRPr="00FF6FFB">
        <w:rPr>
          <w:rFonts w:asciiTheme="majorEastAsia" w:eastAsiaTheme="majorEastAsia" w:hAnsiTheme="majorEastAsia" w:hint="eastAsia"/>
          <w:color w:val="000000" w:themeColor="text1"/>
        </w:rPr>
        <w:t>：支持一院多区集团化核算；支持院区分开核算与合并核算两套成本核算科室体系设置，以及对应关系；支持全院费用以及中介分摊方案设置；支持科室间接成本以及中介分摊方案设置；支持职工人员经费成本通过职工考勤天数核算；支持HIS系统住院收入、门诊收入按医疗服务明细项目开单科室、执行科室、</w:t>
      </w:r>
      <w:r w:rsidRPr="00FF6FFB">
        <w:rPr>
          <w:rFonts w:asciiTheme="majorEastAsia" w:eastAsiaTheme="majorEastAsia" w:hAnsiTheme="majorEastAsia" w:hint="eastAsia"/>
          <w:color w:val="000000" w:themeColor="text1"/>
        </w:rPr>
        <w:lastRenderedPageBreak/>
        <w:t>项目名称、单价、数量、金额数据核算；支持总务、设备领用物资材料按明细项目数据采集，并按计价与不计价分类核算；科室成本绩效核算需按“比例分配法”与“全收全支法”两种核算方法；支持通用数据接口采集工具，实现</w:t>
      </w:r>
      <w:proofErr w:type="spellStart"/>
      <w:r w:rsidRPr="00FF6FFB">
        <w:rPr>
          <w:rFonts w:asciiTheme="majorEastAsia" w:eastAsiaTheme="majorEastAsia" w:hAnsiTheme="majorEastAsia" w:hint="eastAsia"/>
          <w:color w:val="000000" w:themeColor="text1"/>
        </w:rPr>
        <w:t>HIS</w:t>
      </w:r>
      <w:proofErr w:type="spellEnd"/>
      <w:r w:rsidRPr="00FF6FFB">
        <w:rPr>
          <w:rFonts w:asciiTheme="majorEastAsia" w:eastAsiaTheme="majorEastAsia" w:hAnsiTheme="majorEastAsia" w:hint="eastAsia"/>
          <w:color w:val="000000" w:themeColor="text1"/>
        </w:rPr>
        <w:t>门诊、住院收入明细、财务凭证、总务耗材、设备耗材、固定资产折旧、人力考勤等数据接口采集；支持自定义报表管理工具，具有丰富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多样(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行列、结构、对比、同比、环比、定基比、累计、排名、趋势等类型)的成本与效益核算数据报表50张以上。</w:t>
      </w:r>
    </w:p>
    <w:p w:rsidR="00C840B5" w:rsidRPr="00FF6FFB" w:rsidRDefault="00C840B5" w:rsidP="00C840B5">
      <w:pPr>
        <w:spacing w:line="360" w:lineRule="auto"/>
        <w:ind w:firstLineChars="200" w:firstLine="420"/>
        <w:rPr>
          <w:rFonts w:asciiTheme="majorEastAsia" w:eastAsiaTheme="majorEastAsia" w:hAnsiTheme="majorEastAsia"/>
          <w:color w:val="000000" w:themeColor="text1"/>
        </w:rPr>
      </w:pPr>
      <w:r w:rsidRPr="00FF6FFB">
        <w:rPr>
          <w:rFonts w:asciiTheme="majorEastAsia" w:eastAsiaTheme="majorEastAsia" w:hAnsiTheme="majorEastAsia" w:hint="eastAsia"/>
          <w:color w:val="000000" w:themeColor="text1"/>
        </w:rPr>
        <w:t>医疗项目（作业）成本核算管理系统建设</w:t>
      </w:r>
      <w:r w:rsidR="00FF6FFB" w:rsidRPr="00FF6FFB">
        <w:rPr>
          <w:rFonts w:asciiTheme="majorEastAsia" w:eastAsiaTheme="majorEastAsia" w:hAnsiTheme="majorEastAsia" w:hint="eastAsia"/>
          <w:color w:val="000000" w:themeColor="text1"/>
        </w:rPr>
        <w:t>主要功能要求</w:t>
      </w:r>
      <w:r w:rsidRPr="00FF6FFB">
        <w:rPr>
          <w:rFonts w:asciiTheme="majorEastAsia" w:eastAsiaTheme="majorEastAsia" w:hAnsiTheme="majorEastAsia" w:hint="eastAsia"/>
          <w:color w:val="000000" w:themeColor="text1"/>
        </w:rPr>
        <w:t>：</w:t>
      </w:r>
      <w:r w:rsidR="00FF6FFB" w:rsidRPr="00FF6FFB">
        <w:rPr>
          <w:rFonts w:asciiTheme="majorEastAsia" w:eastAsiaTheme="majorEastAsia" w:hAnsiTheme="majorEastAsia" w:hint="eastAsia"/>
          <w:color w:val="000000" w:themeColor="text1"/>
        </w:rPr>
        <w:t>医疗项目成本核算采用</w:t>
      </w:r>
      <w:r w:rsidRPr="00FF6FFB">
        <w:rPr>
          <w:rFonts w:asciiTheme="majorEastAsia" w:eastAsiaTheme="majorEastAsia" w:hAnsiTheme="majorEastAsia" w:hint="eastAsia"/>
          <w:color w:val="000000" w:themeColor="text1"/>
        </w:rPr>
        <w:t>（ABC作业）成本法核算，有作业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库信息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及科室作业；有全院各业务科室往作业、作业再往项目分摊动因设置功能；系统支持全院业务科室医疗服务作业、项目人员工时填报；系统支持全院业务科室医疗服务作业、项目卫生不计价耗材、总务材料、设备材料填报；系统支持全院业务科室医疗服务作业、项目医疗设备工时填报；支持手术室、检验科医疗服务作业、项目人员工时、不计价耗材、设备工时按专科填报；系统有采用全国医疗服务项目标准人员工时、难度系数、风险系数数据；系统有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本量利分析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图表；系统报表有作业成本库汇总表、服务项目成本汇总表、服务项目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均次成本表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、服务项目收支汇总表、服务项目成本收益分析表、服务项目成本明细表、作业成本摊入明细表、作业成本摊出明细表、服务项目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均次成本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横向比较等数据报表。</w:t>
      </w:r>
    </w:p>
    <w:p w:rsidR="00260873" w:rsidRPr="00FF6FFB" w:rsidRDefault="00C840B5" w:rsidP="008C322B">
      <w:pPr>
        <w:spacing w:line="360" w:lineRule="auto"/>
        <w:ind w:firstLineChars="200" w:firstLine="420"/>
        <w:rPr>
          <w:rFonts w:asciiTheme="majorEastAsia" w:eastAsiaTheme="majorEastAsia" w:hAnsiTheme="majorEastAsia"/>
        </w:rPr>
      </w:pPr>
      <w:r w:rsidRPr="00FF6FFB">
        <w:rPr>
          <w:rFonts w:asciiTheme="majorEastAsia" w:eastAsiaTheme="majorEastAsia" w:hAnsiTheme="majorEastAsia" w:hint="eastAsia"/>
          <w:color w:val="000000" w:themeColor="text1"/>
        </w:rPr>
        <w:t>医院单病种（DRG）成本核算管理系统建设</w:t>
      </w:r>
      <w:r w:rsidR="00FF6FFB" w:rsidRPr="00FF6FFB">
        <w:rPr>
          <w:rFonts w:asciiTheme="majorEastAsia" w:eastAsiaTheme="majorEastAsia" w:hAnsiTheme="majorEastAsia" w:hint="eastAsia"/>
          <w:color w:val="000000" w:themeColor="text1"/>
        </w:rPr>
        <w:t>主要功能要求</w:t>
      </w:r>
      <w:r w:rsidRPr="00FF6FFB">
        <w:rPr>
          <w:rFonts w:asciiTheme="majorEastAsia" w:eastAsiaTheme="majorEastAsia" w:hAnsiTheme="majorEastAsia" w:hint="eastAsia"/>
          <w:color w:val="000000" w:themeColor="text1"/>
        </w:rPr>
        <w:t>：</w:t>
      </w:r>
      <w:r w:rsidR="00FF6FFB" w:rsidRPr="00FF6FFB">
        <w:rPr>
          <w:rFonts w:asciiTheme="majorEastAsia" w:eastAsiaTheme="majorEastAsia" w:hAnsiTheme="majorEastAsia" w:hint="eastAsia"/>
          <w:color w:val="000000" w:themeColor="text1"/>
        </w:rPr>
        <w:t>单病种(DRG)成本采用医疗项目成本、药品成本、收费材料成本“</w:t>
      </w:r>
      <w:r w:rsidR="00FF6FFB" w:rsidRPr="00FF6FFB">
        <w:rPr>
          <w:rFonts w:asciiTheme="majorEastAsia" w:eastAsiaTheme="majorEastAsia" w:hAnsiTheme="majorEastAsia" w:hint="eastAsia"/>
          <w:color w:val="000000" w:themeColor="text1"/>
        </w:rPr>
        <w:t>自下而上、项目叠加法”。</w:t>
      </w:r>
      <w:r w:rsidRPr="00FF6FFB">
        <w:rPr>
          <w:rFonts w:asciiTheme="majorEastAsia" w:eastAsiaTheme="majorEastAsia" w:hAnsiTheme="majorEastAsia" w:hint="eastAsia"/>
          <w:color w:val="000000" w:themeColor="text1"/>
        </w:rPr>
        <w:t>支持单病种(DRG)数据分析驾驶舱，有柱形图、拼图、趋势图、雷达图、排序图、XY轴坐标等图表分析展现；支持住院病人基本信息采集病案首页信息（病案号、姓名、性别、年龄、入院时间、出院时间等）与HIS住院患者明细费用（发生日期、费用类别、收费大项、费用名称、单价、数量、金额、单位、执行科室名称等）在同一功能菜单联动查询；支持医疗项目成本采集，全院各医疗业务科室医务服务项目成本数据（项目代码、项目名称、工资薪酬、卫生材料、办公材料、设备费用、物管费、水费、电费、其他费用、管理费用、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医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辅费用、单位成本、例次）；支持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医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保DRG信息查询（病案号、姓名、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姓别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、年龄、入院日期、出院日期、出院主诊断名称、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主手术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名称、主治医师、出院科室、DRG编码、DRG名称、RW、DRG支付、住院天数等）；单病种（DRG）成本效益汇总表：主要包含病种收入、病种成本、病种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医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保支付、病种结余、(收入-成本)、病种差额、(收入-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医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保)、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单病损益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、(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医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保-成本)等数据统计分析；单病种（DRG）成本效益明细表：主要包含病种（DRG）出院主诊断名称、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主手术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名称、例数、病种收入、病种成本、病种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医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保支付、病种结余(收入-成本)、病种差额(收入-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医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保)、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单病损益(医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保-</w:t>
      </w:r>
      <w:r w:rsidRPr="00FF6FFB">
        <w:rPr>
          <w:rFonts w:asciiTheme="majorEastAsia" w:eastAsiaTheme="majorEastAsia" w:hAnsiTheme="majorEastAsia" w:hint="eastAsia"/>
          <w:color w:val="000000" w:themeColor="text1"/>
        </w:rPr>
        <w:lastRenderedPageBreak/>
        <w:t>成本)、医疗收入、占比、药品收入、占比、计价材料收入、占比、医疗成本、占比、药品成本、占比、计价材料成本、占比、平均住院天数、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平均床日收入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、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平均床日成本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、</w:t>
      </w:r>
      <w:proofErr w:type="gramStart"/>
      <w:r w:rsidRPr="00FF6FFB">
        <w:rPr>
          <w:rFonts w:asciiTheme="majorEastAsia" w:eastAsiaTheme="majorEastAsia" w:hAnsiTheme="majorEastAsia" w:hint="eastAsia"/>
          <w:color w:val="000000" w:themeColor="text1"/>
        </w:rPr>
        <w:t>平均床日结余</w:t>
      </w:r>
      <w:proofErr w:type="gramEnd"/>
      <w:r w:rsidRPr="00FF6FFB">
        <w:rPr>
          <w:rFonts w:asciiTheme="majorEastAsia" w:eastAsiaTheme="majorEastAsia" w:hAnsiTheme="majorEastAsia" w:hint="eastAsia"/>
          <w:color w:val="000000" w:themeColor="text1"/>
        </w:rPr>
        <w:t>、治愈率、等数据统计分析。单病种（DRG）成本病人明细表：主要包含住院病人每天的费用明细成本与效益（病案号、姓名、出院科室、费用日期、费用科室、收入大项、收入项目明细、数据、单价、金额、占比、项目成本、占比、结余、占比等）。</w:t>
      </w:r>
    </w:p>
    <w:sectPr w:rsidR="00260873" w:rsidRPr="00FF6F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675" w:rsidRDefault="00CA5675" w:rsidP="008C322B">
      <w:r>
        <w:separator/>
      </w:r>
    </w:p>
  </w:endnote>
  <w:endnote w:type="continuationSeparator" w:id="0">
    <w:p w:rsidR="00CA5675" w:rsidRDefault="00CA5675" w:rsidP="008C3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675" w:rsidRDefault="00CA5675" w:rsidP="008C322B">
      <w:r>
        <w:separator/>
      </w:r>
    </w:p>
  </w:footnote>
  <w:footnote w:type="continuationSeparator" w:id="0">
    <w:p w:rsidR="00CA5675" w:rsidRDefault="00CA5675" w:rsidP="008C32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ABB"/>
    <w:multiLevelType w:val="hybridMultilevel"/>
    <w:tmpl w:val="9E640426"/>
    <w:lvl w:ilvl="0" w:tplc="190EAB9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F61A78"/>
    <w:multiLevelType w:val="hybridMultilevel"/>
    <w:tmpl w:val="587C16D6"/>
    <w:lvl w:ilvl="0" w:tplc="190EAB90">
      <w:start w:val="1"/>
      <w:numFmt w:val="decimal"/>
      <w:lvlText w:val="%1.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585B6E8A"/>
    <w:multiLevelType w:val="hybridMultilevel"/>
    <w:tmpl w:val="DB107B6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461"/>
    <w:rsid w:val="00053338"/>
    <w:rsid w:val="000E2E71"/>
    <w:rsid w:val="00223A39"/>
    <w:rsid w:val="00260873"/>
    <w:rsid w:val="002D37CB"/>
    <w:rsid w:val="003033DD"/>
    <w:rsid w:val="00390516"/>
    <w:rsid w:val="00807887"/>
    <w:rsid w:val="008C322B"/>
    <w:rsid w:val="009E273F"/>
    <w:rsid w:val="00C840B5"/>
    <w:rsid w:val="00CA5675"/>
    <w:rsid w:val="00D718E2"/>
    <w:rsid w:val="00DC2461"/>
    <w:rsid w:val="00FF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3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32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32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322B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260873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customStyle="1" w:styleId="31">
    <w:name w:val="正文文本缩进 31"/>
    <w:basedOn w:val="a"/>
    <w:qFormat/>
    <w:rsid w:val="00C840B5"/>
    <w:pPr>
      <w:ind w:firstLine="640"/>
    </w:pPr>
    <w:rPr>
      <w:rFonts w:ascii="仿宋_GB2312" w:eastAsia="仿宋_GB2312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3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32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32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322B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260873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customStyle="1" w:styleId="31">
    <w:name w:val="正文文本缩进 31"/>
    <w:basedOn w:val="a"/>
    <w:qFormat/>
    <w:rsid w:val="00C840B5"/>
    <w:pPr>
      <w:ind w:firstLine="640"/>
    </w:pPr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2023-06-05T11:28:00Z</dcterms:created>
  <dcterms:modified xsi:type="dcterms:W3CDTF">2023-06-05T12:03:00Z</dcterms:modified>
</cp:coreProperties>
</file>