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line="315" w:lineRule="atLeast"/>
        <w:ind w:right="975"/>
        <w:rPr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1"/>
          <w:szCs w:val="31"/>
        </w:rPr>
        <w:t>附件1</w:t>
      </w:r>
    </w:p>
    <w:p>
      <w:pPr>
        <w:pStyle w:val="2"/>
        <w:keepNext w:val="0"/>
        <w:keepLines w:val="0"/>
        <w:widowControl/>
        <w:suppressLineNumbers w:val="0"/>
        <w:wordWrap w:val="0"/>
        <w:spacing w:line="273" w:lineRule="atLeast"/>
        <w:jc w:val="center"/>
        <w:rPr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</w:rPr>
        <w:t>台州市中医院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</w:rPr>
        <w:t>2020年公开招聘高层次卫技人员计划表</w:t>
      </w:r>
    </w:p>
    <w:tbl>
      <w:tblPr>
        <w:tblStyle w:val="3"/>
        <w:tblpPr w:leftFromText="180" w:rightFromText="180" w:vertAnchor="text" w:horzAnchor="page" w:tblpX="1717" w:tblpY="136"/>
        <w:tblOverlap w:val="never"/>
        <w:tblW w:w="92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3"/>
        <w:gridCol w:w="727"/>
        <w:gridCol w:w="684"/>
        <w:gridCol w:w="529"/>
        <w:gridCol w:w="900"/>
        <w:gridCol w:w="918"/>
        <w:gridCol w:w="1529"/>
        <w:gridCol w:w="758"/>
        <w:gridCol w:w="1530"/>
        <w:gridCol w:w="9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5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序号</w:t>
            </w:r>
          </w:p>
        </w:tc>
        <w:tc>
          <w:tcPr>
            <w:tcW w:w="19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招聘计划</w:t>
            </w:r>
          </w:p>
        </w:tc>
        <w:tc>
          <w:tcPr>
            <w:tcW w:w="33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所需资格条件</w:t>
            </w:r>
          </w:p>
        </w:tc>
        <w:tc>
          <w:tcPr>
            <w:tcW w:w="7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面试分数比例</w:t>
            </w:r>
          </w:p>
        </w:tc>
        <w:tc>
          <w:tcPr>
            <w:tcW w:w="153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联系电话</w:t>
            </w:r>
          </w:p>
        </w:tc>
        <w:tc>
          <w:tcPr>
            <w:tcW w:w="97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6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职位名称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岗位 类别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人数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学历/学位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学历专业</w:t>
            </w:r>
          </w:p>
        </w:tc>
        <w:tc>
          <w:tcPr>
            <w:tcW w:w="15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其他资格条件</w:t>
            </w:r>
          </w:p>
        </w:tc>
        <w:tc>
          <w:tcPr>
            <w:tcW w:w="7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  <w:tc>
          <w:tcPr>
            <w:tcW w:w="97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高级职称卫技人员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专技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大学本科及以上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各医学相关专业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副高级及以上职称，45周岁及以下。紧缺人才可适当放宽年龄。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100%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0576-88825619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开考比例，不受限制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临床医生Ａ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专技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全日制普通高校研究生/博士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各医学相关专业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45周岁及以下。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100%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0576-88825619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开考比例，不受限制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</w:trPr>
        <w:tc>
          <w:tcPr>
            <w:tcW w:w="65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临床医生Ｂ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专技</w:t>
            </w:r>
          </w:p>
        </w:tc>
        <w:tc>
          <w:tcPr>
            <w:tcW w:w="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全日制普通高校研究生/硕士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各医学相关专业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35周岁及以下。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100%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0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0576-88825619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开考比例，不受限制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44196"/>
    <w:rsid w:val="5364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2020-11-06T06:56:00Z</dcterms:created>
  <dc:creator>Timerserver</dc:creator>
  <cp:lastModifiedBy>Timerserver</cp:lastModifiedBy>
  <dcterms:modified xsi:type="dcterms:W3CDTF">2020-11-06T06:57:44Z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